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4" w:rsidRDefault="000D1614" w:rsidP="000D1614">
      <w:pPr>
        <w:pStyle w:val="20"/>
        <w:shd w:val="clear" w:color="auto" w:fill="auto"/>
        <w:spacing w:after="0" w:line="274" w:lineRule="exact"/>
        <w:ind w:firstLine="0"/>
        <w:jc w:val="both"/>
      </w:pPr>
      <w:r w:rsidRPr="000D1614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4E06BFBD" wp14:editId="73F69F88">
            <wp:simplePos x="0" y="0"/>
            <wp:positionH relativeFrom="column">
              <wp:posOffset>-490220</wp:posOffset>
            </wp:positionH>
            <wp:positionV relativeFrom="paragraph">
              <wp:posOffset>108585</wp:posOffset>
            </wp:positionV>
            <wp:extent cx="6791325" cy="9349105"/>
            <wp:effectExtent l="0" t="0" r="0" b="0"/>
            <wp:wrapTopAndBottom/>
            <wp:docPr id="2" name="Рисунок 2" descr="C:\Users\100\Pictures\2022-09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\Pictures\2022-09-14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0" t="5362" r="4695" b="5682"/>
                    <a:stretch/>
                  </pic:blipFill>
                  <pic:spPr bwMode="auto">
                    <a:xfrm>
                      <a:off x="0" y="0"/>
                      <a:ext cx="6791325" cy="93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40"/>
        <w:jc w:val="both"/>
      </w:pPr>
      <w:r>
        <w:lastRenderedPageBreak/>
        <w:t>устранению причин коррупции (профилактика коррупции);</w:t>
      </w:r>
    </w:p>
    <w:p w:rsidR="0020718C" w:rsidRDefault="00B946ED">
      <w:pPr>
        <w:pStyle w:val="20"/>
        <w:shd w:val="clear" w:color="auto" w:fill="auto"/>
        <w:tabs>
          <w:tab w:val="left" w:pos="951"/>
        </w:tabs>
        <w:spacing w:after="0" w:line="274" w:lineRule="exact"/>
        <w:ind w:firstLine="660"/>
        <w:jc w:val="both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20718C" w:rsidRDefault="00B946ED">
      <w:pPr>
        <w:pStyle w:val="20"/>
        <w:shd w:val="clear" w:color="auto" w:fill="auto"/>
        <w:tabs>
          <w:tab w:val="left" w:pos="982"/>
        </w:tabs>
        <w:spacing w:after="0" w:line="274" w:lineRule="exact"/>
        <w:ind w:firstLine="660"/>
        <w:jc w:val="both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rPr>
          <w:rStyle w:val="21"/>
        </w:rPr>
        <w:t>Организация -</w:t>
      </w:r>
      <w:r>
        <w:t xml:space="preserve"> юридическое лицо независимо от формы собственности, организационно</w:t>
      </w:r>
      <w:r w:rsidR="00123651">
        <w:t>-</w:t>
      </w:r>
      <w:r>
        <w:softHyphen/>
        <w:t>правовой формы и отраслевой принадлежности.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rPr>
          <w:rStyle w:val="21"/>
        </w:rPr>
        <w:t>Контрагент -</w:t>
      </w:r>
      <w: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rPr>
          <w:rStyle w:val="21"/>
        </w:rPr>
        <w:t>Взятка -</w:t>
      </w:r>
      <w: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rPr>
          <w:rStyle w:val="21"/>
        </w:rPr>
        <w:t>Коммерческий подкуп -</w:t>
      </w:r>
      <w:r>
        <w:t xml:space="preserve">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rPr>
          <w:rStyle w:val="21"/>
        </w:rPr>
        <w:t>Конфликт интересов -</w:t>
      </w:r>
      <w: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rPr>
          <w:rStyle w:val="21"/>
        </w:rPr>
        <w:t xml:space="preserve">Личная заинтересованность работника (представителя организации) - </w:t>
      </w:r>
      <w: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0718C" w:rsidRDefault="00B946ED" w:rsidP="004D263A">
      <w:pPr>
        <w:pStyle w:val="30"/>
        <w:numPr>
          <w:ilvl w:val="0"/>
          <w:numId w:val="5"/>
        </w:numPr>
        <w:shd w:val="clear" w:color="auto" w:fill="auto"/>
      </w:pPr>
      <w:r>
        <w:t>Основные принципы антикоррупционной деятельности Учреждения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t>Система мер противодействия коррупции в Учреждении основывается на следующих ключевых принципах: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00"/>
        </w:tabs>
      </w:pPr>
      <w:r>
        <w:t>Принцип соответствия политики организации действующему законодательству и общепринятым нормам.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00"/>
        </w:tabs>
      </w:pPr>
      <w:r>
        <w:t>Принцип личного примера руководства.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00"/>
        </w:tabs>
      </w:pPr>
      <w:r>
        <w:t>Принцип вовлеченности работников.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Информированность работников организации о положениях антикоррупционного законодательства и их активное участие в формировании и реализации </w:t>
      </w:r>
      <w:r>
        <w:lastRenderedPageBreak/>
        <w:t>антикоррупционных стандартов и процедур.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00"/>
        </w:tabs>
      </w:pPr>
      <w:r>
        <w:t>Принцип соразмерности антикоррупционных процедур риску коррупции.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60"/>
        <w:jc w:val="both"/>
      </w:pPr>
      <w:r>
        <w:t>Разработка и выполнение комплекса мероприятий, позволяющих снизить вероятность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0"/>
        <w:jc w:val="both"/>
      </w:pPr>
      <w:r>
        <w:t>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23"/>
        </w:tabs>
        <w:ind w:firstLine="680"/>
      </w:pPr>
      <w:r>
        <w:t>Принцип эффективности антикоррупционных процедур.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80"/>
        <w:jc w:val="both"/>
      </w:pPr>
      <w: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23"/>
        </w:tabs>
        <w:ind w:firstLine="680"/>
      </w:pPr>
      <w:r>
        <w:t>Принцип ответственности и неотвратимости наказания.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80"/>
        <w:jc w:val="both"/>
      </w:pPr>
      <w: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23"/>
        </w:tabs>
        <w:ind w:firstLine="680"/>
      </w:pPr>
      <w:r>
        <w:t>Принцип открытости.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80"/>
        <w:jc w:val="both"/>
      </w:pPr>
      <w: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20718C" w:rsidRDefault="00B946ED">
      <w:pPr>
        <w:pStyle w:val="40"/>
        <w:numPr>
          <w:ilvl w:val="0"/>
          <w:numId w:val="2"/>
        </w:numPr>
        <w:shd w:val="clear" w:color="auto" w:fill="auto"/>
        <w:tabs>
          <w:tab w:val="left" w:pos="1323"/>
        </w:tabs>
        <w:ind w:firstLine="680"/>
      </w:pPr>
      <w:r>
        <w:t>Принцип постоянного контроля и регулярного мониторинга.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80"/>
        <w:jc w:val="both"/>
      </w:pPr>
      <w: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0718C" w:rsidRDefault="00B946ED" w:rsidP="004D263A">
      <w:pPr>
        <w:pStyle w:val="30"/>
        <w:numPr>
          <w:ilvl w:val="0"/>
          <w:numId w:val="5"/>
        </w:numPr>
        <w:shd w:val="clear" w:color="auto" w:fill="auto"/>
      </w:pPr>
      <w:r>
        <w:t>Область применения политики и круг лиц, попадающих под ее действие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680"/>
        <w:jc w:val="both"/>
      </w:pPr>
      <w: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нужно включить в текст договоров.</w:t>
      </w:r>
    </w:p>
    <w:p w:rsidR="0020718C" w:rsidRDefault="00B946ED" w:rsidP="004D263A">
      <w:pPr>
        <w:pStyle w:val="20"/>
        <w:shd w:val="clear" w:color="auto" w:fill="auto"/>
        <w:spacing w:after="0" w:line="269" w:lineRule="exact"/>
        <w:ind w:firstLine="780"/>
        <w:jc w:val="both"/>
      </w:pPr>
      <w:r>
        <w:t>Определение должностных лиц Учреждения, ответственных за реализацию</w:t>
      </w:r>
      <w:r w:rsidR="004D263A">
        <w:t xml:space="preserve"> </w:t>
      </w:r>
      <w:r>
        <w:t>антикоррупционной политики</w:t>
      </w:r>
    </w:p>
    <w:p w:rsidR="0020718C" w:rsidRDefault="00B946ED">
      <w:pPr>
        <w:pStyle w:val="20"/>
        <w:shd w:val="clear" w:color="auto" w:fill="auto"/>
        <w:spacing w:after="0" w:line="269" w:lineRule="exact"/>
        <w:ind w:firstLine="680"/>
        <w:jc w:val="both"/>
      </w:pPr>
      <w: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20718C" w:rsidRDefault="00B946ED">
      <w:pPr>
        <w:pStyle w:val="20"/>
        <w:shd w:val="clear" w:color="auto" w:fill="auto"/>
        <w:spacing w:after="0" w:line="269" w:lineRule="exact"/>
        <w:ind w:firstLine="680"/>
        <w:jc w:val="both"/>
      </w:pPr>
      <w:r>
        <w:t>Задачи, функции и полномочия директора в сфере противодействия коррупции определены его должностной инструкцией.</w:t>
      </w:r>
    </w:p>
    <w:p w:rsidR="0020718C" w:rsidRDefault="004D263A">
      <w:pPr>
        <w:pStyle w:val="20"/>
        <w:shd w:val="clear" w:color="auto" w:fill="auto"/>
        <w:spacing w:after="0" w:line="269" w:lineRule="exact"/>
        <w:ind w:left="780"/>
        <w:jc w:val="left"/>
      </w:pPr>
      <w:r>
        <w:tab/>
      </w:r>
      <w:r w:rsidR="00B946ED">
        <w:t>Эти обязанности включают в частности: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8" w:lineRule="exact"/>
        <w:ind w:left="780" w:hanging="360"/>
        <w:jc w:val="both"/>
      </w:pPr>
      <w: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8" w:lineRule="exact"/>
        <w:ind w:left="780" w:hanging="360"/>
        <w:jc w:val="both"/>
      </w:pPr>
      <w: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8" w:lineRule="exact"/>
        <w:ind w:left="780" w:hanging="360"/>
        <w:jc w:val="both"/>
      </w:pPr>
      <w:r>
        <w:t>организация проведения оценки коррупционных рисков;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4" w:lineRule="exact"/>
        <w:ind w:left="780" w:hanging="360"/>
        <w:jc w:val="both"/>
      </w:pPr>
      <w: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4" w:lineRule="exact"/>
        <w:ind w:left="780" w:hanging="360"/>
        <w:jc w:val="both"/>
      </w:pPr>
      <w:r>
        <w:t xml:space="preserve">организация заполнения и рассмотрения </w:t>
      </w:r>
      <w:r>
        <w:rPr>
          <w:rStyle w:val="22"/>
        </w:rPr>
        <w:t xml:space="preserve">деклараций </w:t>
      </w:r>
      <w:r>
        <w:t>о конфликте интересов;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69" w:lineRule="exact"/>
        <w:ind w:left="780" w:hanging="360"/>
        <w:jc w:val="both"/>
      </w:pPr>
      <w: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8" w:lineRule="exact"/>
        <w:ind w:left="780" w:hanging="360"/>
        <w:jc w:val="both"/>
      </w:pPr>
      <w: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8" w:lineRule="exact"/>
        <w:ind w:left="780" w:hanging="360"/>
        <w:jc w:val="both"/>
      </w:pPr>
      <w: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4" w:lineRule="exact"/>
        <w:ind w:left="780" w:hanging="360"/>
        <w:jc w:val="both"/>
      </w:pPr>
      <w: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20718C" w:rsidRDefault="004D263A" w:rsidP="00123651">
      <w:pPr>
        <w:pStyle w:val="30"/>
        <w:shd w:val="clear" w:color="auto" w:fill="auto"/>
        <w:ind w:firstLine="0"/>
      </w:pPr>
      <w:r>
        <w:rPr>
          <w:rStyle w:val="31pt"/>
          <w:b/>
          <w:bCs/>
        </w:rPr>
        <w:t>5</w:t>
      </w:r>
      <w:r w:rsidR="00123651">
        <w:rPr>
          <w:rStyle w:val="31pt"/>
          <w:b/>
          <w:bCs/>
        </w:rPr>
        <w:t xml:space="preserve">. </w:t>
      </w:r>
      <w:r w:rsidR="00B946ED">
        <w:rPr>
          <w:rStyle w:val="31pt"/>
          <w:b/>
          <w:bCs/>
        </w:rPr>
        <w:t>Определение</w:t>
      </w:r>
      <w:r w:rsidR="00B946ED">
        <w:t xml:space="preserve"> и закрепление обязанностей работников и Учреждения, связанных с предупреждением и противодействием коррупции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Обязанности работников Учреждения в связи с предупреждением и противодействием</w:t>
      </w:r>
      <w:r>
        <w:t xml:space="preserve"> </w:t>
      </w:r>
      <w:r w:rsidR="00B946ED">
        <w:t>коррупции являются общими для всех сотрудников Учреждения.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Общими обязанностями работников в связи с предупреждением и противодействием коррупции являются следующие: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>-</w:t>
      </w:r>
      <w:r>
        <w:tab/>
      </w:r>
      <w:r w:rsidR="00B946ED"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670830">
        <w:t>ДОУ</w:t>
      </w:r>
      <w:r w:rsidR="00B946ED">
        <w:t>;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>-</w:t>
      </w:r>
      <w:r>
        <w:tab/>
      </w:r>
      <w:r w:rsidR="00B946ED"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670830">
        <w:t>ДОУ</w:t>
      </w:r>
      <w:r w:rsidR="00B946ED">
        <w:t>;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>-</w:t>
      </w:r>
      <w:r>
        <w:tab/>
      </w:r>
      <w:r w:rsidR="00B946ED">
        <w:t xml:space="preserve">незамедлительно информировать </w:t>
      </w:r>
      <w:r w:rsidR="00670830">
        <w:t>заведующего ДОУ</w:t>
      </w:r>
      <w:r w:rsidR="00B946ED">
        <w:t>, руководство организации о случаях склонения работника к совершению коррупционных правонарушений;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>-</w:t>
      </w:r>
      <w:r>
        <w:tab/>
      </w:r>
      <w:r w:rsidR="00B946ED"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>-</w:t>
      </w:r>
      <w:r>
        <w:tab/>
      </w:r>
      <w:r w:rsidR="00B946ED"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0718C" w:rsidRDefault="00123651" w:rsidP="004D263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включаются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20718C" w:rsidRDefault="00123651" w:rsidP="00123651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20718C" w:rsidRDefault="004D263A">
      <w:pPr>
        <w:pStyle w:val="30"/>
        <w:shd w:val="clear" w:color="auto" w:fill="auto"/>
        <w:ind w:right="120" w:firstLine="0"/>
      </w:pPr>
      <w:r>
        <w:t xml:space="preserve">6.  </w:t>
      </w:r>
      <w:r w:rsidR="00B946ED">
        <w:t>Установление перечня реализуемых Учреждением антикоррупционных мероприятий,</w:t>
      </w:r>
      <w:r w:rsidR="00123651">
        <w:t xml:space="preserve"> </w:t>
      </w:r>
      <w:r w:rsidR="00B946ED">
        <w:t>стандартов и процедур и порядок их выполнения (применения)</w:t>
      </w:r>
      <w:r w:rsidR="00123651">
        <w:t xml:space="preserve"> 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7047"/>
      </w:tblGrid>
      <w:tr w:rsidR="00BB1635" w:rsidTr="00F62E7C">
        <w:tc>
          <w:tcPr>
            <w:tcW w:w="2694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3"/>
              </w:rPr>
              <w:t>Направление</w:t>
            </w: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3"/>
              </w:rPr>
              <w:t>Мероприятие</w:t>
            </w:r>
          </w:p>
        </w:tc>
      </w:tr>
      <w:tr w:rsidR="00BB1635" w:rsidTr="008B1836">
        <w:tc>
          <w:tcPr>
            <w:tcW w:w="2694" w:type="dxa"/>
            <w:vMerge w:val="restart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Разработка и принятие антикоррупционной политики организации</w:t>
            </w:r>
          </w:p>
        </w:tc>
      </w:tr>
      <w:tr w:rsidR="00BB1635" w:rsidTr="008B1836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BB1635" w:rsidTr="008B1836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BB1635" w:rsidTr="008B1836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BB1635" w:rsidTr="008B1836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BB1635" w:rsidTr="008B1836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BB1635" w:rsidTr="008B1836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BB1635" w:rsidTr="00BB1635">
        <w:tc>
          <w:tcPr>
            <w:tcW w:w="2694" w:type="dxa"/>
            <w:vMerge w:val="restart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4"/>
              </w:rPr>
              <w:t xml:space="preserve">Разработка и введение специальных антикоррупционных </w:t>
            </w:r>
            <w:r>
              <w:rPr>
                <w:rStyle w:val="24"/>
              </w:rPr>
              <w:lastRenderedPageBreak/>
              <w:t>процедур</w:t>
            </w: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lastRenderedPageBreak/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</w:t>
            </w:r>
            <w:r>
              <w:rPr>
                <w:rStyle w:val="24"/>
              </w:rPr>
              <w:lastRenderedPageBreak/>
              <w:t>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BB1635" w:rsidTr="00F62E7C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</w:t>
            </w:r>
            <w:r w:rsidR="00670830">
              <w:rPr>
                <w:rStyle w:val="24"/>
              </w:rPr>
              <w:t xml:space="preserve"> </w:t>
            </w:r>
            <w:r>
              <w:rPr>
                <w:rStyle w:val="24"/>
              </w:rPr>
              <w:t>«обратной связи», телефона доверия и т. п.)</w:t>
            </w:r>
          </w:p>
        </w:tc>
      </w:tr>
      <w:tr w:rsidR="00BB1635" w:rsidTr="00F62E7C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BB1635" w:rsidTr="00F62E7C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BB1635" w:rsidTr="00F62E7C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BB1635" w:rsidTr="00BB1635">
        <w:tc>
          <w:tcPr>
            <w:tcW w:w="2694" w:type="dxa"/>
            <w:vMerge w:val="restart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4"/>
              </w:rPr>
              <w:t>Обучение и информирование работников</w:t>
            </w: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BB1635" w:rsidTr="00F62E7C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B1635" w:rsidTr="00F62E7C">
        <w:tc>
          <w:tcPr>
            <w:tcW w:w="2694" w:type="dxa"/>
            <w:vMerge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BB1635" w:rsidRDefault="00BB1635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4D60F6" w:rsidTr="004D60F6">
        <w:tc>
          <w:tcPr>
            <w:tcW w:w="2694" w:type="dxa"/>
            <w:vMerge w:val="restart"/>
          </w:tcPr>
          <w:p w:rsidR="004D60F6" w:rsidRDefault="004D60F6" w:rsidP="004D60F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047" w:type="dxa"/>
          </w:tcPr>
          <w:p w:rsidR="004D60F6" w:rsidRDefault="004D60F6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4"/>
              </w:rPr>
              <w:t>Осуществление регулярного контроля соблюдения внутренних процедур</w:t>
            </w:r>
          </w:p>
        </w:tc>
      </w:tr>
      <w:tr w:rsidR="004D60F6" w:rsidTr="00F62E7C">
        <w:tc>
          <w:tcPr>
            <w:tcW w:w="2694" w:type="dxa"/>
            <w:vMerge/>
            <w:vAlign w:val="bottom"/>
          </w:tcPr>
          <w:p w:rsidR="004D60F6" w:rsidRDefault="004D60F6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4D60F6" w:rsidRDefault="004D60F6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4D60F6" w:rsidTr="00F62E7C">
        <w:tc>
          <w:tcPr>
            <w:tcW w:w="2694" w:type="dxa"/>
            <w:vMerge/>
            <w:vAlign w:val="bottom"/>
          </w:tcPr>
          <w:p w:rsidR="004D60F6" w:rsidRDefault="004D60F6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  <w:vAlign w:val="bottom"/>
          </w:tcPr>
          <w:p w:rsidR="004D60F6" w:rsidRDefault="004D60F6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4D60F6" w:rsidTr="004D60F6">
        <w:tc>
          <w:tcPr>
            <w:tcW w:w="2694" w:type="dxa"/>
            <w:vMerge w:val="restart"/>
            <w:vAlign w:val="bottom"/>
          </w:tcPr>
          <w:p w:rsidR="004D60F6" w:rsidRDefault="004D60F6" w:rsidP="004D60F6">
            <w:pPr>
              <w:pStyle w:val="2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Оценка результатов проводимой</w:t>
            </w:r>
          </w:p>
          <w:p w:rsidR="004D60F6" w:rsidRDefault="004D60F6" w:rsidP="004D60F6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  <w:r>
              <w:rPr>
                <w:rStyle w:val="24"/>
              </w:rPr>
              <w:t>антикоррупционной работы и распространение отчетных материалов</w:t>
            </w:r>
          </w:p>
        </w:tc>
        <w:tc>
          <w:tcPr>
            <w:tcW w:w="7047" w:type="dxa"/>
          </w:tcPr>
          <w:p w:rsidR="004D60F6" w:rsidRDefault="004D60F6" w:rsidP="004D60F6">
            <w:pPr>
              <w:pStyle w:val="20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4D60F6" w:rsidTr="004D60F6">
        <w:tc>
          <w:tcPr>
            <w:tcW w:w="2694" w:type="dxa"/>
            <w:vMerge/>
            <w:vAlign w:val="bottom"/>
          </w:tcPr>
          <w:p w:rsidR="004D60F6" w:rsidRDefault="004D60F6" w:rsidP="00BB1635">
            <w:pPr>
              <w:pStyle w:val="20"/>
              <w:shd w:val="clear" w:color="auto" w:fill="auto"/>
              <w:spacing w:after="0" w:line="240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7047" w:type="dxa"/>
          </w:tcPr>
          <w:p w:rsidR="004D60F6" w:rsidRDefault="004D60F6" w:rsidP="004D60F6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4D60F6" w:rsidTr="00E4301B">
        <w:tc>
          <w:tcPr>
            <w:tcW w:w="2694" w:type="dxa"/>
            <w:vMerge w:val="restart"/>
          </w:tcPr>
          <w:p w:rsidR="004D60F6" w:rsidRDefault="004D60F6" w:rsidP="004D60F6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047" w:type="dxa"/>
          </w:tcPr>
          <w:p w:rsidR="004D60F6" w:rsidRDefault="004D60F6" w:rsidP="004D60F6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4"/>
              </w:rPr>
              <w:t>Оказание содействия уполномоченным представителям контроль но - 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4D60F6" w:rsidTr="00E4301B">
        <w:tc>
          <w:tcPr>
            <w:tcW w:w="2694" w:type="dxa"/>
            <w:vMerge/>
          </w:tcPr>
          <w:p w:rsidR="004D60F6" w:rsidRDefault="004D60F6" w:rsidP="004D60F6">
            <w:pPr>
              <w:pStyle w:val="20"/>
              <w:shd w:val="clear" w:color="auto" w:fill="auto"/>
              <w:spacing w:after="0" w:line="254" w:lineRule="exact"/>
              <w:ind w:firstLine="0"/>
              <w:jc w:val="left"/>
              <w:rPr>
                <w:rStyle w:val="24"/>
              </w:rPr>
            </w:pPr>
          </w:p>
        </w:tc>
        <w:tc>
          <w:tcPr>
            <w:tcW w:w="7047" w:type="dxa"/>
          </w:tcPr>
          <w:p w:rsidR="004D60F6" w:rsidRDefault="004D60F6" w:rsidP="004D60F6">
            <w:pPr>
              <w:pStyle w:val="20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BB1635" w:rsidRDefault="00BB1635">
      <w:pPr>
        <w:pStyle w:val="30"/>
        <w:shd w:val="clear" w:color="auto" w:fill="auto"/>
        <w:ind w:right="120" w:firstLine="0"/>
      </w:pPr>
    </w:p>
    <w:p w:rsidR="0020718C" w:rsidRDefault="0020718C">
      <w:pPr>
        <w:framePr w:w="10238" w:wrap="notBeside" w:vAnchor="text" w:hAnchor="text" w:xAlign="center" w:y="1"/>
        <w:rPr>
          <w:sz w:val="2"/>
          <w:szCs w:val="2"/>
        </w:rPr>
      </w:pPr>
    </w:p>
    <w:p w:rsidR="0020718C" w:rsidRDefault="004D60F6" w:rsidP="004D60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46ED" w:rsidRPr="004D60F6">
        <w:rPr>
          <w:rFonts w:ascii="Times New Roman" w:hAnsi="Times New Roman" w:cs="Times New Roman"/>
        </w:rPr>
        <w:t>В качестве приложения к антикоррупционной политике в школе ежегодно утверждается план реализации антикоррупционных мероприятий.</w:t>
      </w:r>
    </w:p>
    <w:p w:rsidR="0020718C" w:rsidRDefault="00B946ED" w:rsidP="004D263A">
      <w:pPr>
        <w:pStyle w:val="30"/>
        <w:numPr>
          <w:ilvl w:val="0"/>
          <w:numId w:val="6"/>
        </w:numPr>
        <w:shd w:val="clear" w:color="auto" w:fill="auto"/>
        <w:tabs>
          <w:tab w:val="left" w:pos="0"/>
        </w:tabs>
      </w:pPr>
      <w:r>
        <w:t>Оценка коррупционных рисков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 xml:space="preserve">Целью оценки коррупционных рисков является определение конкретных процессов и видов деятельности </w:t>
      </w:r>
      <w:r w:rsidR="00670830">
        <w:t>МБДОУ «Тяжинский детский сад №2 «Колокольчик</w:t>
      </w:r>
      <w:r w:rsidR="00B946ED">
        <w:t xml:space="preserve">»,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</w:t>
      </w:r>
      <w:r w:rsidR="00B946ED">
        <w:lastRenderedPageBreak/>
        <w:t>получения выгоды организацией.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 xml:space="preserve">Порядок проведения оценки коррупционных рисков: 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представить деятельность Учреждения в виде отдельных процессов, в каждом из которых выделить составные элементы (подпроцессы);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выделить «критические точки» - для каждого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 xml:space="preserve">Для каждого подпроцесса,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>
        <w:tab/>
      </w:r>
      <w:r w:rsidR="00B946ED"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>
        <w:tab/>
      </w:r>
      <w:r w:rsidR="00B946ED">
        <w:t xml:space="preserve">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 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>-</w:t>
      </w:r>
      <w:r>
        <w:tab/>
      </w:r>
      <w:r w:rsidR="00B946ED">
        <w:t>вероятные формы осуществления коррупционных платежей.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Разработать комплекс мер по устранению или минимизации коррупционных рисков.</w:t>
      </w:r>
    </w:p>
    <w:p w:rsidR="0020718C" w:rsidRDefault="00B946ED" w:rsidP="004D263A">
      <w:pPr>
        <w:pStyle w:val="30"/>
        <w:numPr>
          <w:ilvl w:val="0"/>
          <w:numId w:val="6"/>
        </w:numPr>
        <w:shd w:val="clear" w:color="auto" w:fill="auto"/>
        <w:tabs>
          <w:tab w:val="left" w:pos="0"/>
        </w:tabs>
      </w:pPr>
      <w:r>
        <w:t>Ответственность сотрудников за несоблюдение требований антикоррупционной политики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620"/>
        <w:jc w:val="both"/>
      </w:pPr>
      <w: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620"/>
        <w:jc w:val="both"/>
      </w:pPr>
      <w:r>
        <w:t>При этом следует учитывать, что конфликт интересов может принимать множество различных форм.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620"/>
        <w:jc w:val="both"/>
      </w:pPr>
      <w:r>
        <w:t>С целью 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620"/>
        <w:jc w:val="both"/>
      </w:pPr>
      <w:r>
        <w:t>В основу работы по управлению конфликтом интересов в Учреждении положены следующие принципы: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340"/>
        <w:jc w:val="both"/>
      </w:pPr>
      <w:r>
        <w:t xml:space="preserve">- </w:t>
      </w:r>
      <w:r w:rsidR="00B946ED">
        <w:t>обязательность раскрытия сведений о реальном или потенциальном конфликте интересов;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340"/>
        <w:jc w:val="both"/>
      </w:pPr>
      <w:r>
        <w:t xml:space="preserve">-  </w:t>
      </w:r>
      <w:r w:rsidR="00B946ED">
        <w:t>конфиденциальность процесса раскрытия сведений о конфликте интересов и процесса его урегулирования;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340"/>
        <w:jc w:val="both"/>
      </w:pPr>
      <w:r>
        <w:t xml:space="preserve">- </w:t>
      </w:r>
      <w:r w:rsidR="00B946ED">
        <w:t>соблюдение баланса интересов организации и работника при урегулировании конфликта интересов;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340"/>
        <w:jc w:val="both"/>
      </w:pPr>
      <w:r>
        <w:t xml:space="preserve">- </w:t>
      </w:r>
      <w:r w:rsidR="00B946ED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806DA" w:rsidRDefault="00B946ED" w:rsidP="00E806DA">
      <w:pPr>
        <w:pStyle w:val="20"/>
        <w:shd w:val="clear" w:color="auto" w:fill="auto"/>
        <w:spacing w:after="0" w:line="274" w:lineRule="exact"/>
        <w:ind w:firstLine="620"/>
        <w:jc w:val="both"/>
        <w:rPr>
          <w:rStyle w:val="25"/>
        </w:rPr>
      </w:pPr>
      <w:r>
        <w:rPr>
          <w:rStyle w:val="25"/>
        </w:rPr>
        <w:t xml:space="preserve">Обязанности работников в связи с раскрытием и урегулированием конфликта интересов: 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620"/>
        <w:jc w:val="both"/>
      </w:pPr>
      <w:r>
        <w:rPr>
          <w:rStyle w:val="25"/>
        </w:rPr>
        <w:lastRenderedPageBreak/>
        <w:t xml:space="preserve">- </w:t>
      </w:r>
      <w:r w:rsidR="00B946ED"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- </w:t>
      </w:r>
      <w:r w:rsidR="00B946ED">
        <w:t>избегать (по возможности) ситуаций и обстоятельств, которые могут привести к конфликту интересов;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- </w:t>
      </w:r>
      <w:r w:rsidR="00B946ED">
        <w:t>раскрывать возникший (реальный) или потенциальный конфликт интересов; содействовать урегулированию возникшего конфликта интересов</w:t>
      </w:r>
      <w:r>
        <w:t xml:space="preserve">. 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В </w:t>
      </w:r>
      <w:r w:rsidR="00B946ED">
        <w:t xml:space="preserve">Учреждении установлены виды раскрытия конфликта интересов, в том числе: 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 xml:space="preserve">раскрытие сведений о конфликте интересов при приеме на работу; 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 xml:space="preserve">раскрытие сведений о конфликте интересов при назначении на новую должность; 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 xml:space="preserve">разовое раскрытие сведений по мере возникновения ситуаций конфликта интересов. </w:t>
      </w:r>
      <w:r>
        <w:tab/>
      </w:r>
      <w:r w:rsidR="00B946ED">
        <w:t>Раскрытие сведений о конфликте интересов осуществлять в письменном виде. Допустимы первоначальное раскрытие конфликта интересов в устной форме с последующей фиксацией в письменном виде.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760"/>
        <w:jc w:val="both"/>
      </w:pPr>
      <w:r>
        <w:t>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740"/>
        <w:jc w:val="both"/>
      </w:pPr>
      <w: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ограничение доступа работника к конкретной информации, которая может затрагивать личные интересы работника;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пересмотр и изменение функциональных обязанностей работника;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 </w:t>
      </w:r>
      <w:r w:rsidR="00B946ED">
        <w:t>отказ работника от своего личного интереса, порождающего конфликт с интересами организации;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увольнение работника из организации по инициативе работника;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 xml:space="preserve">- </w:t>
      </w:r>
      <w:r w:rsidR="00B946ED"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740"/>
        <w:jc w:val="both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lastRenderedPageBreak/>
        <w:t>организации.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740"/>
        <w:jc w:val="both"/>
      </w:pPr>
      <w:r>
        <w:t>Ответственными за прием сведений о возникающих (имеющихся) конфликтах интересов являются непосредственный начальник работника, специалист по кадрам, директор. Рассмотрение полученной информации целесообразно проводить коллегиально.</w:t>
      </w:r>
    </w:p>
    <w:p w:rsidR="0020718C" w:rsidRDefault="00B946ED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>В Учрежде</w:t>
      </w:r>
      <w:r w:rsidR="00E806DA">
        <w:t xml:space="preserve">нии должно проводиться обучение </w:t>
      </w:r>
      <w:r>
        <w:t>работников по вопросам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left="460" w:firstLine="0"/>
        <w:jc w:val="both"/>
      </w:pPr>
      <w:r>
        <w:t xml:space="preserve">- </w:t>
      </w:r>
      <w:r w:rsidR="00B946ED">
        <w:t xml:space="preserve">коррупция в государственном и частном секторах экономики (теоретическая); 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left="460" w:firstLine="0"/>
        <w:jc w:val="both"/>
      </w:pPr>
      <w:r>
        <w:t xml:space="preserve">- </w:t>
      </w:r>
      <w:r w:rsidR="00B946ED">
        <w:t xml:space="preserve">юридическая ответственность за совершение коррупционных правонарушений; 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left="460" w:firstLine="0"/>
        <w:jc w:val="both"/>
      </w:pPr>
      <w:r>
        <w:t xml:space="preserve">- </w:t>
      </w:r>
      <w:r w:rsidR="00B946ED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</w:t>
      </w:r>
    </w:p>
    <w:p w:rsidR="00E806DA" w:rsidRDefault="00E806DA" w:rsidP="00E806DA">
      <w:pPr>
        <w:pStyle w:val="20"/>
        <w:shd w:val="clear" w:color="auto" w:fill="auto"/>
        <w:spacing w:after="0" w:line="274" w:lineRule="exact"/>
        <w:ind w:left="460" w:firstLine="0"/>
        <w:jc w:val="both"/>
      </w:pPr>
      <w:r>
        <w:t xml:space="preserve">- </w:t>
      </w:r>
      <w:r w:rsidR="00B946ED">
        <w:t>выявление и разрешение конфликта интересов при выполнении трудовых обязанностей (прикладная);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left="460" w:firstLine="0"/>
        <w:jc w:val="both"/>
      </w:pPr>
      <w:r>
        <w:t xml:space="preserve">- </w:t>
      </w:r>
      <w:r w:rsidR="00B946ED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взаимодействие с правоохранительными органами по вопросам профилактики и</w:t>
      </w:r>
      <w:r>
        <w:t xml:space="preserve"> </w:t>
      </w:r>
      <w:r w:rsidR="00B946ED">
        <w:t>противодействия коррупции (прикладная).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Консультирование по вопросам противодействия коррупции осуществляется в индивидуальном порядке.</w:t>
      </w:r>
    </w:p>
    <w:p w:rsidR="0020718C" w:rsidRDefault="00E806DA" w:rsidP="00E806DA">
      <w:pPr>
        <w:pStyle w:val="20"/>
        <w:shd w:val="clear" w:color="auto" w:fill="auto"/>
        <w:spacing w:after="0" w:line="274" w:lineRule="exact"/>
        <w:ind w:firstLine="0"/>
        <w:jc w:val="both"/>
      </w:pPr>
      <w:r>
        <w:tab/>
      </w:r>
      <w:r w:rsidR="00B946ED">
        <w:t>Федеральным законом от 6 декабря 2011 г. № 402-ФЗ «О бухгалтерском учете» установлена обязанность для всех организаций</w:t>
      </w:r>
      <w:r w:rsidR="004D263A">
        <w:t>,</w:t>
      </w:r>
      <w:r w:rsidR="00B946ED">
        <w:t xml:space="preserve">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740"/>
        <w:jc w:val="both"/>
      </w:pPr>
      <w:r>
        <w:t>Система внутреннего контроля и аудита организации способствует профилактике и выявлению коррупционных правонарушений в деятельности Учреждении.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её деятельности требованиям нормативных правовых актов и локальных нормативных актов организации, в том числе: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4" w:lineRule="exact"/>
        <w:ind w:left="740" w:hanging="320"/>
        <w:jc w:val="left"/>
      </w:pPr>
      <w: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40" w:lineRule="exact"/>
        <w:ind w:firstLine="420"/>
        <w:jc w:val="both"/>
      </w:pPr>
      <w:r>
        <w:t>контроль документирования операций хозяйственной деятельности организации;</w:t>
      </w:r>
    </w:p>
    <w:p w:rsidR="0020718C" w:rsidRDefault="00B946ED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 w:line="274" w:lineRule="exact"/>
        <w:ind w:left="740" w:hanging="320"/>
        <w:jc w:val="left"/>
      </w:pPr>
      <w:r>
        <w:t>проверка экономической обоснованности осуществляемых операций в сферах коррупционного риска.</w:t>
      </w:r>
    </w:p>
    <w:p w:rsidR="0020718C" w:rsidRDefault="00B946ED" w:rsidP="004D263A">
      <w:pPr>
        <w:pStyle w:val="20"/>
        <w:shd w:val="clear" w:color="auto" w:fill="auto"/>
        <w:tabs>
          <w:tab w:val="left" w:pos="0"/>
        </w:tabs>
        <w:spacing w:after="0" w:line="274" w:lineRule="exact"/>
        <w:ind w:firstLine="0"/>
        <w:jc w:val="both"/>
      </w:pPr>
      <w:r>
        <w:t>Контроль документирования операций хозяйственной деятельности</w:t>
      </w:r>
      <w:r w:rsidR="004D263A">
        <w:t>,</w:t>
      </w:r>
      <w:r>
        <w:t xml:space="preserve"> прежде всего</w:t>
      </w:r>
      <w:r w:rsidR="004D263A">
        <w:t>,</w:t>
      </w:r>
      <w:r>
        <w:t xml:space="preserve"> связан с обязанностью ведения финансовой (бухгалтерской) отчетности Учреждения и направлен на предупреждение и выявл</w:t>
      </w:r>
      <w:r w:rsidR="004D263A">
        <w:t xml:space="preserve">ение соответствующих нарушений: </w:t>
      </w:r>
      <w:r>
        <w:t>составл</w:t>
      </w:r>
      <w:r w:rsidR="004D263A">
        <w:t xml:space="preserve">ения </w:t>
      </w:r>
      <w:r>
        <w:t>неофициальной</w:t>
      </w:r>
      <w:r w:rsidR="004D263A">
        <w:t xml:space="preserve"> </w:t>
      </w:r>
      <w:r>
        <w:t>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4D263A" w:rsidRDefault="00B946ED" w:rsidP="004D263A">
      <w:pPr>
        <w:pStyle w:val="30"/>
        <w:numPr>
          <w:ilvl w:val="0"/>
          <w:numId w:val="6"/>
        </w:numPr>
        <w:shd w:val="clear" w:color="auto" w:fill="auto"/>
        <w:tabs>
          <w:tab w:val="left" w:pos="356"/>
        </w:tabs>
      </w:pPr>
      <w:r>
        <w:t xml:space="preserve">Порядок пересмотра и внесения изменений </w:t>
      </w:r>
    </w:p>
    <w:p w:rsidR="0020718C" w:rsidRDefault="00B946ED" w:rsidP="004D263A">
      <w:pPr>
        <w:pStyle w:val="30"/>
        <w:shd w:val="clear" w:color="auto" w:fill="auto"/>
        <w:tabs>
          <w:tab w:val="left" w:pos="0"/>
        </w:tabs>
        <w:ind w:firstLine="0"/>
      </w:pPr>
      <w:r>
        <w:t>в антикоррупционную политику организации</w:t>
      </w:r>
    </w:p>
    <w:p w:rsidR="0020718C" w:rsidRDefault="00B946ED">
      <w:pPr>
        <w:pStyle w:val="20"/>
        <w:shd w:val="clear" w:color="auto" w:fill="auto"/>
        <w:spacing w:after="0" w:line="274" w:lineRule="exact"/>
        <w:ind w:firstLine="420"/>
        <w:jc w:val="both"/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0D1614" w:rsidRDefault="000D1614">
      <w:pPr>
        <w:pStyle w:val="20"/>
        <w:shd w:val="clear" w:color="auto" w:fill="auto"/>
        <w:spacing w:after="0" w:line="274" w:lineRule="exact"/>
        <w:ind w:firstLine="420"/>
        <w:jc w:val="both"/>
      </w:pPr>
    </w:p>
    <w:p w:rsidR="000D1614" w:rsidRDefault="000D1614">
      <w:pPr>
        <w:pStyle w:val="20"/>
        <w:shd w:val="clear" w:color="auto" w:fill="auto"/>
        <w:spacing w:after="0" w:line="274" w:lineRule="exact"/>
        <w:ind w:firstLine="420"/>
        <w:jc w:val="both"/>
      </w:pPr>
    </w:p>
    <w:p w:rsidR="000D1614" w:rsidRDefault="000D1614">
      <w:pPr>
        <w:pStyle w:val="20"/>
        <w:shd w:val="clear" w:color="auto" w:fill="auto"/>
        <w:spacing w:after="0" w:line="274" w:lineRule="exact"/>
        <w:ind w:firstLine="420"/>
        <w:jc w:val="both"/>
      </w:pPr>
    </w:p>
    <w:p w:rsidR="000D1614" w:rsidRDefault="000D1614">
      <w:pPr>
        <w:pStyle w:val="20"/>
        <w:shd w:val="clear" w:color="auto" w:fill="auto"/>
        <w:spacing w:after="0" w:line="274" w:lineRule="exact"/>
        <w:ind w:firstLine="420"/>
        <w:jc w:val="both"/>
      </w:pPr>
      <w:bookmarkStart w:id="0" w:name="_GoBack"/>
      <w:bookmarkEnd w:id="0"/>
      <w:r w:rsidRPr="000D1614"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-148590</wp:posOffset>
            </wp:positionV>
            <wp:extent cx="5935980" cy="9067800"/>
            <wp:effectExtent l="0" t="0" r="0" b="0"/>
            <wp:wrapThrough wrapText="bothSides">
              <wp:wrapPolygon edited="0">
                <wp:start x="0" y="0"/>
                <wp:lineTo x="0" y="21555"/>
                <wp:lineTo x="21558" y="21555"/>
                <wp:lineTo x="21558" y="0"/>
                <wp:lineTo x="0" y="0"/>
              </wp:wrapPolygon>
            </wp:wrapThrough>
            <wp:docPr id="3" name="Рисунок 3" descr="C:\Users\100\Pictures\2022-09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\Pictures\2022-09-1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614" w:rsidSect="0012365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12" w:rsidRDefault="00287212">
      <w:r>
        <w:separator/>
      </w:r>
    </w:p>
  </w:endnote>
  <w:endnote w:type="continuationSeparator" w:id="0">
    <w:p w:rsidR="00287212" w:rsidRDefault="0028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12" w:rsidRDefault="00287212"/>
  </w:footnote>
  <w:footnote w:type="continuationSeparator" w:id="0">
    <w:p w:rsidR="00287212" w:rsidRDefault="002872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02D"/>
    <w:multiLevelType w:val="hybridMultilevel"/>
    <w:tmpl w:val="B17C4F9E"/>
    <w:lvl w:ilvl="0" w:tplc="C208575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DBF45F7"/>
    <w:multiLevelType w:val="multilevel"/>
    <w:tmpl w:val="9724B8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72BBD"/>
    <w:multiLevelType w:val="multilevel"/>
    <w:tmpl w:val="6526D83C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60E05"/>
    <w:multiLevelType w:val="hybridMultilevel"/>
    <w:tmpl w:val="1D56C1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6257E"/>
    <w:multiLevelType w:val="hybridMultilevel"/>
    <w:tmpl w:val="C9E0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1288"/>
    <w:multiLevelType w:val="multilevel"/>
    <w:tmpl w:val="5C441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211D11"/>
    <w:multiLevelType w:val="multilevel"/>
    <w:tmpl w:val="AB6CE2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718C"/>
    <w:rsid w:val="00032E0F"/>
    <w:rsid w:val="000C704E"/>
    <w:rsid w:val="000D1614"/>
    <w:rsid w:val="00123651"/>
    <w:rsid w:val="0020718C"/>
    <w:rsid w:val="00287212"/>
    <w:rsid w:val="00321664"/>
    <w:rsid w:val="004B2877"/>
    <w:rsid w:val="004D263A"/>
    <w:rsid w:val="004D60F6"/>
    <w:rsid w:val="00670830"/>
    <w:rsid w:val="00777DF8"/>
    <w:rsid w:val="00825EFB"/>
    <w:rsid w:val="009177C1"/>
    <w:rsid w:val="00B71BE8"/>
    <w:rsid w:val="00B946ED"/>
    <w:rsid w:val="00BB1635"/>
    <w:rsid w:val="00C71FF6"/>
    <w:rsid w:val="00CB1B45"/>
    <w:rsid w:val="00E806DA"/>
    <w:rsid w:val="00E94EE3"/>
    <w:rsid w:val="00F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A937"/>
  <w15:docId w15:val="{3662F21E-3BEF-4151-997E-EF1CB024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pt">
    <w:name w:val="Основной текст (3) + Интервал 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83" w:lineRule="exac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660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Title"/>
    <w:basedOn w:val="a"/>
    <w:link w:val="a5"/>
    <w:qFormat/>
    <w:rsid w:val="0012365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Cs w:val="27"/>
      <w:lang w:bidi="ar-SA"/>
    </w:rPr>
  </w:style>
  <w:style w:type="character" w:customStyle="1" w:styleId="a5">
    <w:name w:val="Заголовок Знак"/>
    <w:basedOn w:val="a0"/>
    <w:link w:val="a4"/>
    <w:rsid w:val="00123651"/>
    <w:rPr>
      <w:rFonts w:ascii="Times New Roman" w:eastAsia="Times New Roman" w:hAnsi="Times New Roman" w:cs="Times New Roman"/>
      <w:b/>
      <w:bCs/>
      <w:szCs w:val="27"/>
      <w:lang w:bidi="ar-SA"/>
    </w:rPr>
  </w:style>
  <w:style w:type="table" w:styleId="a6">
    <w:name w:val="Table Grid"/>
    <w:basedOn w:val="a1"/>
    <w:uiPriority w:val="59"/>
    <w:rsid w:val="00BB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7D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D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RePack by Diakov</cp:lastModifiedBy>
  <cp:revision>12</cp:revision>
  <cp:lastPrinted>2021-05-05T03:38:00Z</cp:lastPrinted>
  <dcterms:created xsi:type="dcterms:W3CDTF">2020-07-12T18:01:00Z</dcterms:created>
  <dcterms:modified xsi:type="dcterms:W3CDTF">2022-09-14T04:16:00Z</dcterms:modified>
</cp:coreProperties>
</file>